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8148" w14:textId="77777777" w:rsidR="00C5600B" w:rsidRDefault="00ED2438" w:rsidP="00362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Psychologue/</w:t>
      </w:r>
      <w:r w:rsidR="003068C3">
        <w:rPr>
          <w:b/>
          <w:sz w:val="28"/>
          <w:szCs w:val="28"/>
        </w:rPr>
        <w:t>Neuropsychologue</w:t>
      </w:r>
    </w:p>
    <w:p w14:paraId="350996CD" w14:textId="77777777" w:rsidR="0050309D" w:rsidRPr="0050309D" w:rsidRDefault="0050309D" w:rsidP="0050309D">
      <w:pPr>
        <w:jc w:val="center"/>
        <w:rPr>
          <w:b/>
        </w:rPr>
      </w:pPr>
      <w:r w:rsidRPr="0050309D">
        <w:rPr>
          <w:b/>
        </w:rPr>
        <w:t xml:space="preserve">Niveau de diplôme requis: BAC </w:t>
      </w:r>
      <w:r w:rsidR="003620C2">
        <w:rPr>
          <w:b/>
        </w:rPr>
        <w:t>+5</w:t>
      </w:r>
    </w:p>
    <w:p w14:paraId="4BEB02AD" w14:textId="77777777" w:rsidR="00C5600B" w:rsidRPr="00540C0D" w:rsidRDefault="00C5600B" w:rsidP="002E65DC">
      <w:pPr>
        <w:jc w:val="both"/>
        <w:rPr>
          <w:b/>
          <w:sz w:val="28"/>
          <w:szCs w:val="28"/>
        </w:rPr>
      </w:pPr>
    </w:p>
    <w:p w14:paraId="11D27646" w14:textId="77777777" w:rsidR="00C5600B" w:rsidRPr="00143FC5" w:rsidRDefault="00C5600B" w:rsidP="002E65DC">
      <w:pPr>
        <w:jc w:val="both"/>
        <w:rPr>
          <w:b/>
          <w:u w:val="single"/>
        </w:rPr>
      </w:pPr>
      <w:r w:rsidRPr="00143FC5">
        <w:rPr>
          <w:b/>
          <w:u w:val="single"/>
        </w:rPr>
        <w:t xml:space="preserve">Détails de l’offre : </w:t>
      </w:r>
    </w:p>
    <w:p w14:paraId="52102396" w14:textId="77777777" w:rsidR="00C5600B" w:rsidRPr="00434AAE" w:rsidRDefault="00C5600B" w:rsidP="002E65DC">
      <w:pPr>
        <w:jc w:val="both"/>
      </w:pPr>
      <w:r>
        <w:t xml:space="preserve">-Intitulé </w:t>
      </w:r>
      <w:r w:rsidRPr="00434AAE">
        <w:t>du poste:</w:t>
      </w:r>
      <w:r w:rsidR="008A2438" w:rsidRPr="00434AAE">
        <w:t xml:space="preserve"> </w:t>
      </w:r>
      <w:r w:rsidR="003620C2" w:rsidRPr="00434AAE">
        <w:t>Ingénieur d’étude</w:t>
      </w:r>
      <w:r w:rsidR="00434AAE">
        <w:t>/Psychologue</w:t>
      </w:r>
    </w:p>
    <w:p w14:paraId="50320842" w14:textId="77777777" w:rsidR="00C5600B" w:rsidRPr="00434AAE" w:rsidRDefault="00C5600B" w:rsidP="002E65DC">
      <w:pPr>
        <w:jc w:val="both"/>
      </w:pPr>
      <w:r w:rsidRPr="00434AAE">
        <w:t xml:space="preserve">-Type de contrat: </w:t>
      </w:r>
      <w:r w:rsidR="00ED2438">
        <w:t>CDD</w:t>
      </w:r>
      <w:r w:rsidR="007361A8">
        <w:t>, temps plein</w:t>
      </w:r>
    </w:p>
    <w:p w14:paraId="2A73B2DB" w14:textId="77777777" w:rsidR="00C5600B" w:rsidRPr="00434AAE" w:rsidRDefault="00C5600B" w:rsidP="002E65DC">
      <w:pPr>
        <w:jc w:val="both"/>
      </w:pPr>
      <w:r w:rsidRPr="00434AAE">
        <w:t xml:space="preserve">-Durée: </w:t>
      </w:r>
      <w:r w:rsidR="00FF4FC9">
        <w:t>12 mois (renouvelable)</w:t>
      </w:r>
    </w:p>
    <w:p w14:paraId="33A13E19" w14:textId="77777777" w:rsidR="000E038D" w:rsidRDefault="000E038D" w:rsidP="00EE576F">
      <w:pPr>
        <w:tabs>
          <w:tab w:val="left" w:pos="3969"/>
        </w:tabs>
        <w:spacing w:line="240" w:lineRule="auto"/>
        <w:jc w:val="both"/>
      </w:pPr>
      <w:r>
        <w:t xml:space="preserve">-Date de prise de fonction souhaitée : </w:t>
      </w:r>
      <w:r w:rsidR="00FF4FC9">
        <w:rPr>
          <w:u w:val="single"/>
        </w:rPr>
        <w:t>dès que possible</w:t>
      </w:r>
    </w:p>
    <w:p w14:paraId="4BD803F2" w14:textId="77777777" w:rsidR="00C5600B" w:rsidRDefault="00C5600B" w:rsidP="002E65DC">
      <w:pPr>
        <w:jc w:val="both"/>
      </w:pPr>
      <w:r w:rsidRPr="00E456FD">
        <w:t>-</w:t>
      </w:r>
      <w:r w:rsidR="002B1C34" w:rsidRPr="00E456FD">
        <w:t>Structure:</w:t>
      </w:r>
      <w:r w:rsidRPr="00E456FD">
        <w:t xml:space="preserve"> </w:t>
      </w:r>
      <w:r w:rsidR="004565C7">
        <w:t>U1237</w:t>
      </w:r>
    </w:p>
    <w:p w14:paraId="391C43F7" w14:textId="77777777" w:rsidR="003068C3" w:rsidRPr="00E456FD" w:rsidRDefault="00DD5C68" w:rsidP="002E65DC">
      <w:pPr>
        <w:jc w:val="both"/>
      </w:pPr>
      <w:r>
        <w:t>-</w:t>
      </w:r>
      <w:r w:rsidR="003068C3">
        <w:t>basé au centre Cyceron - Centre d'imagerie et de recherches en neurosciences - à Caen (14) </w:t>
      </w:r>
    </w:p>
    <w:p w14:paraId="0C682789" w14:textId="77777777" w:rsidR="00C5600B" w:rsidRPr="007E0027" w:rsidRDefault="00C5600B" w:rsidP="002E65DC">
      <w:pPr>
        <w:jc w:val="both"/>
        <w:rPr>
          <w:color w:val="FF0000"/>
        </w:rPr>
      </w:pPr>
      <w:r>
        <w:t>-BAP: BAP A- Sciences du vivant- Biologie et recherche médicale</w:t>
      </w:r>
    </w:p>
    <w:p w14:paraId="12C16D37" w14:textId="77777777" w:rsidR="00C5600B" w:rsidRDefault="00C5600B" w:rsidP="002E65DC">
      <w:pPr>
        <w:jc w:val="both"/>
      </w:pPr>
    </w:p>
    <w:p w14:paraId="2187A489" w14:textId="77777777" w:rsidR="00C5600B" w:rsidRPr="00143FC5" w:rsidRDefault="00C5600B" w:rsidP="002E65DC">
      <w:pPr>
        <w:jc w:val="both"/>
        <w:rPr>
          <w:b/>
          <w:u w:val="single"/>
        </w:rPr>
      </w:pPr>
      <w:r>
        <w:t xml:space="preserve"> </w:t>
      </w:r>
      <w:r w:rsidRPr="00143FC5">
        <w:rPr>
          <w:b/>
          <w:u w:val="single"/>
        </w:rPr>
        <w:t>Descriptif de l’emploi :</w:t>
      </w:r>
    </w:p>
    <w:p w14:paraId="6BBFCF2B" w14:textId="77777777" w:rsidR="00C5600B" w:rsidRDefault="00C5600B" w:rsidP="002E65DC">
      <w:pPr>
        <w:pStyle w:val="Paragraphedeliste"/>
        <w:numPr>
          <w:ilvl w:val="0"/>
          <w:numId w:val="1"/>
        </w:numPr>
        <w:jc w:val="both"/>
      </w:pPr>
      <w:r>
        <w:t xml:space="preserve">Composition de la structure : </w:t>
      </w:r>
    </w:p>
    <w:p w14:paraId="387B95B0" w14:textId="77777777" w:rsidR="00CA2AF8" w:rsidRDefault="00CA2AF8" w:rsidP="00CA2AF8">
      <w:pPr>
        <w:jc w:val="both"/>
      </w:pPr>
      <w:r>
        <w:t>L</w:t>
      </w:r>
      <w:r w:rsidRPr="00D23C46">
        <w:t xml:space="preserve">’équipe </w:t>
      </w:r>
      <w:proofErr w:type="spellStart"/>
      <w:r>
        <w:t>NeuroPresage</w:t>
      </w:r>
      <w:proofErr w:type="spellEnd"/>
      <w:r>
        <w:t xml:space="preserve"> de l’unité Inserm U1237 </w:t>
      </w:r>
      <w:proofErr w:type="spellStart"/>
      <w:r>
        <w:t>PhIND</w:t>
      </w:r>
      <w:proofErr w:type="spellEnd"/>
      <w:r>
        <w:t xml:space="preserve"> mène des projets de recherche clinique de grande envergure. Ces projets reposent sur le recueil et l’analyse de données cognitives et com</w:t>
      </w:r>
      <w:r w:rsidRPr="00D23C46">
        <w:t>portementales</w:t>
      </w:r>
      <w:r>
        <w:t>,</w:t>
      </w:r>
      <w:r w:rsidRPr="00D23C46">
        <w:t xml:space="preserve"> de mesures biologiques </w:t>
      </w:r>
      <w:r>
        <w:t xml:space="preserve">(neuroimagerie et prélèvements sanguins) et de données de sommeil recueillies à l’aide de différents outils. </w:t>
      </w:r>
    </w:p>
    <w:p w14:paraId="782A5E85" w14:textId="77777777" w:rsidR="00C5600B" w:rsidRDefault="00C5600B" w:rsidP="002E65DC">
      <w:pPr>
        <w:pStyle w:val="Paragraphedeliste"/>
        <w:numPr>
          <w:ilvl w:val="0"/>
          <w:numId w:val="1"/>
        </w:numPr>
        <w:jc w:val="both"/>
      </w:pPr>
      <w:r>
        <w:t xml:space="preserve">Missions : </w:t>
      </w:r>
    </w:p>
    <w:p w14:paraId="0C790F81" w14:textId="77777777" w:rsidR="00C60612" w:rsidRPr="00CA2AF8" w:rsidRDefault="009A7895" w:rsidP="002E65DC">
      <w:pPr>
        <w:jc w:val="both"/>
      </w:pPr>
      <w:r w:rsidRPr="00C60612">
        <w:t>Le psychologue s’attache à recueillir les données neuropsychologiques selon le protocole</w:t>
      </w:r>
      <w:r w:rsidR="003620C2" w:rsidRPr="00C60612">
        <w:t xml:space="preserve"> de recherche établi. Il prend e</w:t>
      </w:r>
      <w:r w:rsidRPr="00C60612">
        <w:t>n compte la dimension psychique du patient et évalue différentes f</w:t>
      </w:r>
      <w:r w:rsidR="00434AAE" w:rsidRPr="00C60612">
        <w:t xml:space="preserve">onctions cognitives dans le cadre </w:t>
      </w:r>
      <w:r w:rsidRPr="00C60612">
        <w:t>de la recherche clinique.</w:t>
      </w:r>
    </w:p>
    <w:p w14:paraId="1B546CA8" w14:textId="77777777" w:rsidR="00BE6107" w:rsidRPr="00CA2AF8" w:rsidRDefault="00C5600B" w:rsidP="00CA2AF8">
      <w:pPr>
        <w:pStyle w:val="Paragraphedeliste"/>
        <w:numPr>
          <w:ilvl w:val="0"/>
          <w:numId w:val="1"/>
        </w:numPr>
        <w:jc w:val="both"/>
      </w:pPr>
      <w:r>
        <w:t>Activités :</w:t>
      </w:r>
    </w:p>
    <w:p w14:paraId="10D923A1" w14:textId="77777777" w:rsidR="003068C3" w:rsidRPr="00A6571D" w:rsidRDefault="003068C3" w:rsidP="003068C3">
      <w:pPr>
        <w:numPr>
          <w:ilvl w:val="0"/>
          <w:numId w:val="2"/>
        </w:numPr>
        <w:spacing w:after="0" w:line="240" w:lineRule="auto"/>
      </w:pPr>
      <w:r w:rsidRPr="00A6571D">
        <w:t xml:space="preserve">Conduire l’évaluation neuropsychologique </w:t>
      </w:r>
      <w:r w:rsidR="00CA2AF8">
        <w:t>des patients et participants volontaires sains</w:t>
      </w:r>
    </w:p>
    <w:p w14:paraId="75388C9C" w14:textId="77777777" w:rsidR="003068C3" w:rsidRPr="00A6571D" w:rsidRDefault="003068C3" w:rsidP="00F15382">
      <w:pPr>
        <w:numPr>
          <w:ilvl w:val="0"/>
          <w:numId w:val="2"/>
        </w:numPr>
        <w:spacing w:after="0" w:line="240" w:lineRule="auto"/>
      </w:pPr>
      <w:r w:rsidRPr="00A6571D">
        <w:t>Passation de batteries de tests originales</w:t>
      </w:r>
    </w:p>
    <w:p w14:paraId="1577348F" w14:textId="77777777" w:rsidR="00A6571D" w:rsidRPr="00A6571D" w:rsidRDefault="003068C3" w:rsidP="00DD5C68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A6571D">
        <w:t>R</w:t>
      </w:r>
      <w:r w:rsidR="00A6571D" w:rsidRPr="00A6571D">
        <w:t>ecueillir l</w:t>
      </w:r>
      <w:r w:rsidRPr="00A6571D">
        <w:t xml:space="preserve">es données correspondantes </w:t>
      </w:r>
      <w:r w:rsidR="00A6571D" w:rsidRPr="00A6571D">
        <w:t>dans les bases de données correspondantes</w:t>
      </w:r>
    </w:p>
    <w:p w14:paraId="19281D68" w14:textId="77777777" w:rsidR="003068C3" w:rsidRDefault="003068C3" w:rsidP="00DD5C68">
      <w:pPr>
        <w:numPr>
          <w:ilvl w:val="0"/>
          <w:numId w:val="2"/>
        </w:numPr>
        <w:spacing w:after="0" w:line="240" w:lineRule="auto"/>
        <w:ind w:left="714" w:hanging="357"/>
      </w:pPr>
      <w:r>
        <w:t xml:space="preserve">Echanger avec les différents professionnels </w:t>
      </w:r>
      <w:r w:rsidR="00ED2438">
        <w:t xml:space="preserve">et collaborer avec les membres de l’équipe pluri-professionnelle </w:t>
      </w:r>
      <w:r>
        <w:t>(</w:t>
      </w:r>
      <w:r w:rsidRPr="00C60612">
        <w:t>neurologues</w:t>
      </w:r>
      <w:r w:rsidR="00ED2438">
        <w:t>, neuropsychologues, chercheurs, étudiants, ingénieurs, assistants</w:t>
      </w:r>
      <w:r>
        <w:t xml:space="preserve">) impliqués dans le protocole </w:t>
      </w:r>
    </w:p>
    <w:p w14:paraId="32FCCEE3" w14:textId="77777777" w:rsidR="00C5600B" w:rsidRDefault="00C5600B" w:rsidP="002E65DC">
      <w:pPr>
        <w:pStyle w:val="Paragraphedeliste"/>
        <w:numPr>
          <w:ilvl w:val="0"/>
          <w:numId w:val="2"/>
        </w:numPr>
        <w:jc w:val="both"/>
      </w:pPr>
      <w:r>
        <w:t>Transférer son savoir-faire</w:t>
      </w:r>
    </w:p>
    <w:p w14:paraId="2799A578" w14:textId="77777777" w:rsidR="00C60612" w:rsidRDefault="00C60612" w:rsidP="00C60612">
      <w:pPr>
        <w:ind w:left="360"/>
        <w:jc w:val="both"/>
      </w:pPr>
    </w:p>
    <w:p w14:paraId="4C6DBF9D" w14:textId="77777777" w:rsidR="00C5600B" w:rsidRDefault="00C5600B" w:rsidP="002E65DC">
      <w:pPr>
        <w:pStyle w:val="Paragraphedeliste"/>
        <w:numPr>
          <w:ilvl w:val="0"/>
          <w:numId w:val="1"/>
        </w:numPr>
        <w:jc w:val="both"/>
      </w:pPr>
      <w:r>
        <w:t>Co</w:t>
      </w:r>
      <w:r w:rsidR="008A2438">
        <w:t>mpétences</w:t>
      </w:r>
      <w:r>
        <w:t> :</w:t>
      </w:r>
    </w:p>
    <w:p w14:paraId="295CCDC4" w14:textId="77777777" w:rsidR="00C60612" w:rsidRDefault="00C60612" w:rsidP="002E65DC">
      <w:pPr>
        <w:pStyle w:val="Paragraphedeliste"/>
        <w:numPr>
          <w:ilvl w:val="0"/>
          <w:numId w:val="3"/>
        </w:numPr>
        <w:jc w:val="both"/>
      </w:pPr>
      <w:r>
        <w:t>Connaissance approfondie en neuropsychologie</w:t>
      </w:r>
    </w:p>
    <w:p w14:paraId="684EA8F9" w14:textId="77777777" w:rsidR="00C5600B" w:rsidRPr="00C60612" w:rsidRDefault="00C5600B" w:rsidP="002E65DC">
      <w:pPr>
        <w:pStyle w:val="Paragraphedeliste"/>
        <w:numPr>
          <w:ilvl w:val="0"/>
          <w:numId w:val="3"/>
        </w:numPr>
        <w:jc w:val="both"/>
      </w:pPr>
      <w:r w:rsidRPr="00C60612">
        <w:t>Connaissance générale des principes des essais cliniques</w:t>
      </w:r>
    </w:p>
    <w:p w14:paraId="2CB55151" w14:textId="77777777" w:rsidR="00C5600B" w:rsidRDefault="00C5600B" w:rsidP="002E65DC">
      <w:pPr>
        <w:pStyle w:val="Paragraphedeliste"/>
        <w:numPr>
          <w:ilvl w:val="0"/>
          <w:numId w:val="3"/>
        </w:numPr>
        <w:jc w:val="both"/>
      </w:pPr>
      <w:r>
        <w:t xml:space="preserve">ANGLAIS : compréhension écrite et orale </w:t>
      </w:r>
    </w:p>
    <w:p w14:paraId="42FD69BE" w14:textId="77777777" w:rsidR="00C60612" w:rsidRDefault="00C60612" w:rsidP="002E65DC">
      <w:pPr>
        <w:pStyle w:val="Paragraphedeliste"/>
        <w:numPr>
          <w:ilvl w:val="0"/>
          <w:numId w:val="3"/>
        </w:numPr>
        <w:jc w:val="both"/>
      </w:pPr>
      <w:r>
        <w:t>Notions de base en informatique</w:t>
      </w:r>
    </w:p>
    <w:p w14:paraId="0ECE6549" w14:textId="77777777" w:rsidR="00C5600B" w:rsidRDefault="00C5600B" w:rsidP="002E65DC">
      <w:pPr>
        <w:pStyle w:val="Paragraphedeliste"/>
        <w:jc w:val="both"/>
      </w:pPr>
    </w:p>
    <w:p w14:paraId="1F104B08" w14:textId="77777777" w:rsidR="00C5600B" w:rsidRDefault="00C5600B" w:rsidP="002E65DC">
      <w:pPr>
        <w:pStyle w:val="Paragraphedeliste"/>
        <w:numPr>
          <w:ilvl w:val="0"/>
          <w:numId w:val="1"/>
        </w:numPr>
        <w:jc w:val="both"/>
      </w:pPr>
      <w:r>
        <w:lastRenderedPageBreak/>
        <w:t xml:space="preserve">Savoir-faire : </w:t>
      </w:r>
    </w:p>
    <w:p w14:paraId="4F1B3D82" w14:textId="77777777" w:rsidR="00C5600B" w:rsidRDefault="00C5600B" w:rsidP="002E65DC">
      <w:pPr>
        <w:pStyle w:val="Paragraphedeliste"/>
        <w:numPr>
          <w:ilvl w:val="0"/>
          <w:numId w:val="3"/>
        </w:numPr>
        <w:jc w:val="both"/>
      </w:pPr>
      <w:r>
        <w:t>Communiquer et gérer les relations avec les interlocuteurs internes et externes</w:t>
      </w:r>
    </w:p>
    <w:p w14:paraId="631388A1" w14:textId="77777777" w:rsidR="00C5600B" w:rsidRDefault="00C5600B" w:rsidP="002E65DC">
      <w:pPr>
        <w:pStyle w:val="Paragraphedeliste"/>
        <w:numPr>
          <w:ilvl w:val="0"/>
          <w:numId w:val="3"/>
        </w:numPr>
        <w:jc w:val="both"/>
      </w:pPr>
      <w:r>
        <w:t xml:space="preserve">Utiliser les techniques de recueil </w:t>
      </w:r>
      <w:r w:rsidR="00C60612">
        <w:t xml:space="preserve">et traitement </w:t>
      </w:r>
      <w:r>
        <w:t>des données</w:t>
      </w:r>
    </w:p>
    <w:p w14:paraId="7F6D719C" w14:textId="77777777" w:rsidR="00C5600B" w:rsidRDefault="00C5600B" w:rsidP="002E65DC">
      <w:pPr>
        <w:pStyle w:val="Paragraphedeliste"/>
        <w:numPr>
          <w:ilvl w:val="0"/>
          <w:numId w:val="3"/>
        </w:numPr>
        <w:jc w:val="both"/>
      </w:pPr>
      <w:r>
        <w:t>Contrôler la qualité des données</w:t>
      </w:r>
    </w:p>
    <w:p w14:paraId="24AC67CF" w14:textId="77777777" w:rsidR="00C5600B" w:rsidRDefault="00C5600B" w:rsidP="002E65DC">
      <w:pPr>
        <w:pStyle w:val="Paragraphedeliste"/>
        <w:numPr>
          <w:ilvl w:val="0"/>
          <w:numId w:val="3"/>
        </w:numPr>
        <w:jc w:val="both"/>
      </w:pPr>
      <w:r>
        <w:t>Assurer la traçabilité des données</w:t>
      </w:r>
    </w:p>
    <w:p w14:paraId="051726AD" w14:textId="77777777" w:rsidR="00C60612" w:rsidRDefault="00C60612" w:rsidP="002E65DC">
      <w:pPr>
        <w:pStyle w:val="Paragraphedeliste"/>
        <w:numPr>
          <w:ilvl w:val="0"/>
          <w:numId w:val="3"/>
        </w:numPr>
        <w:jc w:val="both"/>
      </w:pPr>
      <w:r>
        <w:t xml:space="preserve">Rédiger des </w:t>
      </w:r>
      <w:r w:rsidR="00287591" w:rsidRPr="00287591">
        <w:t>comptes-rendus</w:t>
      </w:r>
    </w:p>
    <w:p w14:paraId="64337058" w14:textId="77777777" w:rsidR="00C5600B" w:rsidRDefault="00C5600B" w:rsidP="002E65DC">
      <w:pPr>
        <w:pStyle w:val="Paragraphedeliste"/>
        <w:numPr>
          <w:ilvl w:val="0"/>
          <w:numId w:val="3"/>
        </w:numPr>
        <w:jc w:val="both"/>
      </w:pPr>
      <w:r>
        <w:t>Rendre compte de son activité</w:t>
      </w:r>
    </w:p>
    <w:p w14:paraId="2469D456" w14:textId="77777777" w:rsidR="00C5600B" w:rsidRDefault="00C5600B" w:rsidP="002E65DC">
      <w:pPr>
        <w:pStyle w:val="Paragraphedeliste"/>
        <w:jc w:val="both"/>
      </w:pPr>
    </w:p>
    <w:p w14:paraId="0B039E18" w14:textId="77777777" w:rsidR="00C5600B" w:rsidRDefault="00C5600B" w:rsidP="002E65DC">
      <w:pPr>
        <w:pStyle w:val="Paragraphedeliste"/>
        <w:numPr>
          <w:ilvl w:val="0"/>
          <w:numId w:val="1"/>
        </w:numPr>
        <w:jc w:val="both"/>
      </w:pPr>
      <w:r>
        <w:t>Aptitudes :</w:t>
      </w:r>
    </w:p>
    <w:p w14:paraId="24D4B0B3" w14:textId="77777777" w:rsidR="00C5600B" w:rsidRDefault="00C5600B" w:rsidP="002E65DC">
      <w:pPr>
        <w:pStyle w:val="Paragraphedeliste"/>
        <w:jc w:val="both"/>
      </w:pPr>
      <w:r>
        <w:t>-Apprécier le travail en équipe et posséder de bonnes qualités relationnelles</w:t>
      </w:r>
    </w:p>
    <w:p w14:paraId="0E8B7C6D" w14:textId="77777777" w:rsidR="00EE576F" w:rsidRPr="00482CE7" w:rsidRDefault="00EE576F" w:rsidP="002E65DC">
      <w:pPr>
        <w:pStyle w:val="Paragraphedeliste"/>
        <w:jc w:val="both"/>
        <w:rPr>
          <w:color w:val="FF0000"/>
        </w:rPr>
      </w:pPr>
      <w:r>
        <w:t xml:space="preserve">-Présenter un intérêt pour le vieillissement et le travail auprès de personnes âgées </w:t>
      </w:r>
    </w:p>
    <w:p w14:paraId="18311A52" w14:textId="77777777" w:rsidR="00C5600B" w:rsidRPr="00482CE7" w:rsidRDefault="00C5600B" w:rsidP="002E65DC">
      <w:pPr>
        <w:pStyle w:val="Paragraphedeliste"/>
        <w:jc w:val="both"/>
        <w:rPr>
          <w:color w:val="FF0000"/>
        </w:rPr>
      </w:pPr>
      <w:r>
        <w:t>-Au contact des participants à l'étude : Etre à l'aise dans les contacts et savoir adopter une attitude professionnelle et adaptée</w:t>
      </w:r>
    </w:p>
    <w:p w14:paraId="2ECB8286" w14:textId="77777777" w:rsidR="00C5600B" w:rsidRDefault="00C5600B" w:rsidP="002E65DC">
      <w:pPr>
        <w:pStyle w:val="Paragraphedeliste"/>
        <w:jc w:val="both"/>
      </w:pPr>
      <w:r>
        <w:t>-Etre rigoureux dans son travail et avoir le sens de l’organisation</w:t>
      </w:r>
    </w:p>
    <w:p w14:paraId="505B1423" w14:textId="77777777" w:rsidR="00C5600B" w:rsidRDefault="00C5600B" w:rsidP="002E65DC">
      <w:pPr>
        <w:pStyle w:val="Paragraphedeliste"/>
        <w:jc w:val="both"/>
      </w:pPr>
    </w:p>
    <w:p w14:paraId="51206B2A" w14:textId="77777777" w:rsidR="00C5600B" w:rsidRDefault="00C5600B" w:rsidP="002E65DC">
      <w:pPr>
        <w:pStyle w:val="Paragraphedeliste"/>
        <w:numPr>
          <w:ilvl w:val="0"/>
          <w:numId w:val="1"/>
        </w:numPr>
        <w:jc w:val="both"/>
      </w:pPr>
      <w:r>
        <w:t xml:space="preserve">Formation souhaitée : </w:t>
      </w:r>
      <w:r w:rsidR="00482CE7" w:rsidRPr="00C60612">
        <w:t>DESS ou</w:t>
      </w:r>
      <w:r w:rsidR="007E0027" w:rsidRPr="00C60612">
        <w:t xml:space="preserve"> Master</w:t>
      </w:r>
      <w:r w:rsidR="00482CE7" w:rsidRPr="00C60612">
        <w:t xml:space="preserve"> 2</w:t>
      </w:r>
      <w:r w:rsidR="007E0027" w:rsidRPr="00C60612">
        <w:t xml:space="preserve"> en psychologie</w:t>
      </w:r>
    </w:p>
    <w:p w14:paraId="63BC0C0A" w14:textId="77777777" w:rsidR="00C5600B" w:rsidRDefault="00C5600B" w:rsidP="002E65DC">
      <w:pPr>
        <w:pStyle w:val="Paragraphedeliste"/>
        <w:numPr>
          <w:ilvl w:val="0"/>
          <w:numId w:val="1"/>
        </w:numPr>
        <w:jc w:val="both"/>
      </w:pPr>
      <w:r>
        <w:t xml:space="preserve">Expérience souhaitée : </w:t>
      </w:r>
      <w:r w:rsidR="002A16F7">
        <w:t>Débutant accepté</w:t>
      </w:r>
    </w:p>
    <w:p w14:paraId="4026B70C" w14:textId="77777777" w:rsidR="007361A8" w:rsidRDefault="007361A8" w:rsidP="007361A8">
      <w:pPr>
        <w:pStyle w:val="Paragraphedeliste"/>
        <w:jc w:val="both"/>
      </w:pPr>
    </w:p>
    <w:p w14:paraId="284911EA" w14:textId="77777777" w:rsidR="007361A8" w:rsidRPr="007361A8" w:rsidRDefault="007361A8" w:rsidP="007361A8">
      <w:pPr>
        <w:jc w:val="both"/>
        <w:rPr>
          <w:b/>
        </w:rPr>
      </w:pPr>
      <w:r w:rsidRPr="007361A8">
        <w:rPr>
          <w:b/>
        </w:rPr>
        <w:t>Candidatures à adresser à :</w:t>
      </w:r>
    </w:p>
    <w:p w14:paraId="16410D96" w14:textId="77777777" w:rsidR="007361A8" w:rsidRPr="00173367" w:rsidRDefault="00A8612E" w:rsidP="007361A8">
      <w:pPr>
        <w:pStyle w:val="Paragraphedeliste"/>
        <w:numPr>
          <w:ilvl w:val="0"/>
          <w:numId w:val="5"/>
        </w:numPr>
        <w:rPr>
          <w:color w:val="0070C0"/>
          <w:u w:val="single"/>
        </w:rPr>
      </w:pPr>
      <w:hyperlink r:id="rId5" w:history="1">
        <w:r w:rsidR="007361A8" w:rsidRPr="00D16F38">
          <w:rPr>
            <w:rStyle w:val="Lienhypertexte"/>
          </w:rPr>
          <w:t>poisnel@cyceron.fr</w:t>
        </w:r>
      </w:hyperlink>
    </w:p>
    <w:p w14:paraId="58B2E338" w14:textId="77777777" w:rsidR="007361A8" w:rsidRDefault="007361A8" w:rsidP="007361A8">
      <w:pPr>
        <w:jc w:val="both"/>
      </w:pPr>
    </w:p>
    <w:p w14:paraId="61C3D03B" w14:textId="77777777" w:rsidR="00C5600B" w:rsidRDefault="00C5600B" w:rsidP="002E65DC">
      <w:pPr>
        <w:jc w:val="both"/>
      </w:pPr>
    </w:p>
    <w:sectPr w:rsidR="00C5600B" w:rsidSect="009B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E0E"/>
    <w:multiLevelType w:val="hybridMultilevel"/>
    <w:tmpl w:val="3A1C9FD2"/>
    <w:lvl w:ilvl="0" w:tplc="BADC0698">
      <w:start w:val="14"/>
      <w:numFmt w:val="bullet"/>
      <w:lvlText w:val=""/>
      <w:lvlJc w:val="left"/>
      <w:pPr>
        <w:ind w:left="1068" w:hanging="360"/>
      </w:pPr>
      <w:rPr>
        <w:rFonts w:ascii="Wingdings" w:eastAsia="Calibri" w:hAnsi="Wingdings" w:cs="Times New Roman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3E4DF6"/>
    <w:multiLevelType w:val="hybridMultilevel"/>
    <w:tmpl w:val="74D81AC2"/>
    <w:lvl w:ilvl="0" w:tplc="AE4C4E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478E0"/>
    <w:multiLevelType w:val="hybridMultilevel"/>
    <w:tmpl w:val="492A5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D447D"/>
    <w:multiLevelType w:val="hybridMultilevel"/>
    <w:tmpl w:val="FF9CBA94"/>
    <w:lvl w:ilvl="0" w:tplc="729061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10E88"/>
    <w:multiLevelType w:val="hybridMultilevel"/>
    <w:tmpl w:val="40F0B030"/>
    <w:lvl w:ilvl="0" w:tplc="AE4C4E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0D"/>
    <w:rsid w:val="00016525"/>
    <w:rsid w:val="00023A69"/>
    <w:rsid w:val="000273D3"/>
    <w:rsid w:val="000479F5"/>
    <w:rsid w:val="00061C8A"/>
    <w:rsid w:val="000E038D"/>
    <w:rsid w:val="00143FC5"/>
    <w:rsid w:val="001479EB"/>
    <w:rsid w:val="001514E4"/>
    <w:rsid w:val="001759E7"/>
    <w:rsid w:val="00184545"/>
    <w:rsid w:val="001A08D5"/>
    <w:rsid w:val="001B095E"/>
    <w:rsid w:val="001C69EE"/>
    <w:rsid w:val="001E5212"/>
    <w:rsid w:val="002135EC"/>
    <w:rsid w:val="00287591"/>
    <w:rsid w:val="002A16F7"/>
    <w:rsid w:val="002B1C34"/>
    <w:rsid w:val="002E54DB"/>
    <w:rsid w:val="002E65DC"/>
    <w:rsid w:val="003068C3"/>
    <w:rsid w:val="003620C2"/>
    <w:rsid w:val="003B7478"/>
    <w:rsid w:val="003E03D2"/>
    <w:rsid w:val="00434AAE"/>
    <w:rsid w:val="004565C7"/>
    <w:rsid w:val="00482CE7"/>
    <w:rsid w:val="004F6997"/>
    <w:rsid w:val="0050309D"/>
    <w:rsid w:val="00540C0D"/>
    <w:rsid w:val="00554D1F"/>
    <w:rsid w:val="006627EE"/>
    <w:rsid w:val="006B0D80"/>
    <w:rsid w:val="00700E52"/>
    <w:rsid w:val="00704FEE"/>
    <w:rsid w:val="00706FC5"/>
    <w:rsid w:val="007361A8"/>
    <w:rsid w:val="007606E1"/>
    <w:rsid w:val="007E0027"/>
    <w:rsid w:val="007E514E"/>
    <w:rsid w:val="008A2438"/>
    <w:rsid w:val="008B1E90"/>
    <w:rsid w:val="00912B8A"/>
    <w:rsid w:val="00937135"/>
    <w:rsid w:val="00982B73"/>
    <w:rsid w:val="009A337B"/>
    <w:rsid w:val="009A7895"/>
    <w:rsid w:val="009B143F"/>
    <w:rsid w:val="00A622DB"/>
    <w:rsid w:val="00A6571D"/>
    <w:rsid w:val="00A8612E"/>
    <w:rsid w:val="00AC2D1B"/>
    <w:rsid w:val="00AE5E13"/>
    <w:rsid w:val="00AF0911"/>
    <w:rsid w:val="00B205DD"/>
    <w:rsid w:val="00B3003F"/>
    <w:rsid w:val="00B3638F"/>
    <w:rsid w:val="00B65576"/>
    <w:rsid w:val="00B92ACA"/>
    <w:rsid w:val="00B9648C"/>
    <w:rsid w:val="00BE2184"/>
    <w:rsid w:val="00BE6107"/>
    <w:rsid w:val="00BF0F56"/>
    <w:rsid w:val="00C5600B"/>
    <w:rsid w:val="00C60612"/>
    <w:rsid w:val="00CA2AF8"/>
    <w:rsid w:val="00CF5CB5"/>
    <w:rsid w:val="00D042B7"/>
    <w:rsid w:val="00D871A0"/>
    <w:rsid w:val="00D96008"/>
    <w:rsid w:val="00DD5C68"/>
    <w:rsid w:val="00E456FD"/>
    <w:rsid w:val="00E76F5D"/>
    <w:rsid w:val="00E84AC8"/>
    <w:rsid w:val="00ED2438"/>
    <w:rsid w:val="00EE576F"/>
    <w:rsid w:val="00F01E0B"/>
    <w:rsid w:val="00F34F17"/>
    <w:rsid w:val="00F379DB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DD44F"/>
  <w15:docId w15:val="{69FBFE40-B58C-4075-9E32-987B15B5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43F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143FC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rsid w:val="006B0D8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B0D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4267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B0D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4267"/>
    <w:rPr>
      <w:b/>
      <w:bCs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6B0D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267"/>
    <w:rPr>
      <w:rFonts w:ascii="Times New Roman" w:hAnsi="Times New Roman"/>
      <w:sz w:val="0"/>
      <w:szCs w:val="0"/>
      <w:lang w:eastAsia="en-US"/>
    </w:rPr>
  </w:style>
  <w:style w:type="character" w:customStyle="1" w:styleId="EmailStyle23">
    <w:name w:val="EmailStyle23"/>
    <w:basedOn w:val="Policepardfaut"/>
    <w:uiPriority w:val="99"/>
    <w:semiHidden/>
    <w:rsid w:val="006B0D80"/>
    <w:rPr>
      <w:rFonts w:ascii="Arial" w:hAnsi="Arial" w:cs="Arial"/>
      <w:color w:val="auto"/>
      <w:sz w:val="20"/>
      <w:szCs w:val="20"/>
    </w:rPr>
  </w:style>
  <w:style w:type="character" w:styleId="Accentuation">
    <w:name w:val="Emphasis"/>
    <w:basedOn w:val="Policepardfaut"/>
    <w:uiPriority w:val="99"/>
    <w:qFormat/>
    <w:locked/>
    <w:rsid w:val="006B0D80"/>
    <w:rPr>
      <w:rFonts w:cs="Times New Roman"/>
      <w:i/>
      <w:iCs/>
    </w:rPr>
  </w:style>
  <w:style w:type="character" w:styleId="Lienhypertexte">
    <w:name w:val="Hyperlink"/>
    <w:basedOn w:val="Policepardfaut"/>
    <w:uiPriority w:val="99"/>
    <w:unhideWhenUsed/>
    <w:rsid w:val="00482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isnel@cycer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d’emploi :</vt:lpstr>
    </vt:vector>
  </TitlesOfParts>
  <Company>Microsoft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d’emploi :</dc:title>
  <dc:creator>Géraldine POISNEL</dc:creator>
  <cp:lastModifiedBy>Valérie LEFRANC</cp:lastModifiedBy>
  <cp:revision>2</cp:revision>
  <cp:lastPrinted>2015-11-06T08:47:00Z</cp:lastPrinted>
  <dcterms:created xsi:type="dcterms:W3CDTF">2024-05-17T09:32:00Z</dcterms:created>
  <dcterms:modified xsi:type="dcterms:W3CDTF">2024-05-17T09:32:00Z</dcterms:modified>
</cp:coreProperties>
</file>